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8D156A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712B79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712B79">
        <w:rPr>
          <w:rFonts w:ascii="Tahoma" w:hAnsi="Tahoma" w:cs="Tahoma" w:hint="cs"/>
          <w:b/>
          <w:bCs/>
          <w:rtl/>
        </w:rPr>
        <w:t>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FC6142">
        <w:rPr>
          <w:rFonts w:ascii="Tahoma" w:hAnsi="Tahoma" w:cs="Tahoma" w:hint="cs"/>
          <w:b/>
          <w:bCs/>
          <w:rtl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712B79">
        <w:rPr>
          <w:rFonts w:ascii="Tahoma" w:hAnsi="Tahoma" w:cs="Tahoma" w:hint="cs"/>
          <w:b/>
          <w:bCs/>
          <w:rtl/>
        </w:rPr>
        <w:t>13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FC6142">
        <w:rPr>
          <w:rFonts w:ascii="Tahoma" w:hAnsi="Tahoma" w:cs="Tahoma" w:hint="cs"/>
          <w:b/>
          <w:bCs/>
          <w:rtl/>
        </w:rPr>
        <w:t>4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32346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1905C7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905C7">
        <w:trPr>
          <w:trHeight w:val="395"/>
        </w:trPr>
        <w:tc>
          <w:tcPr>
            <w:tcW w:w="1140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9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23464" w:rsidRPr="00712B79" w:rsidRDefault="00712B79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  <w:lang w:val="en-US"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en-US" w:bidi="ar-QA"/>
              </w:rPr>
              <w:t>القواعد / الاستثناء باستخدام ( إلا ) ص: 62</w:t>
            </w:r>
            <w:r w:rsidR="00B71A53">
              <w:rPr>
                <w:rFonts w:ascii="Tahoma" w:hAnsi="Tahoma" w:cs="Tahoma" w:hint="cs"/>
                <w:sz w:val="18"/>
                <w:szCs w:val="18"/>
                <w:rtl/>
                <w:lang w:val="en-US" w:bidi="ar-QA"/>
              </w:rPr>
              <w:t>- 63</w:t>
            </w:r>
          </w:p>
        </w:tc>
        <w:tc>
          <w:tcPr>
            <w:tcW w:w="2696" w:type="dxa"/>
          </w:tcPr>
          <w:p w:rsidR="00827782" w:rsidRPr="00B71A53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استراتيجيتا الاستنباط  والمناقشة والحوار </w:t>
            </w:r>
          </w:p>
        </w:tc>
        <w:tc>
          <w:tcPr>
            <w:tcW w:w="3615" w:type="dxa"/>
            <w:gridSpan w:val="4"/>
          </w:tcPr>
          <w:p w:rsidR="00D56070" w:rsidRPr="00CC6B0B" w:rsidRDefault="00153A9C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ص: </w:t>
            </w:r>
            <w:r w:rsidR="00B71A5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64</w:t>
            </w:r>
            <w:r w:rsidR="007D747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  </w:t>
            </w:r>
            <w:r w:rsidR="007D747B" w:rsidRPr="007D747B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ستُقَدَّم شهادات تقدير للطلاب الأكثر قراءة على موقع</w:t>
            </w:r>
            <w:r w:rsidR="007D747B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7D747B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val="en-US" w:bidi="ar-QA"/>
              </w:rPr>
              <w:t xml:space="preserve"> بعد العودة من إجازة الربيع </w:t>
            </w:r>
            <w:r w:rsidR="007D747B" w:rsidRPr="007D747B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 </w:t>
            </w:r>
            <w:r w:rsidR="007D747B" w:rsidRPr="007D747B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en-US"/>
              </w:rPr>
              <w:t>I READ ARABIC</w:t>
            </w:r>
          </w:p>
        </w:tc>
      </w:tr>
      <w:tr w:rsidR="0039778B" w:rsidRPr="00323464" w:rsidTr="001905C7">
        <w:trPr>
          <w:trHeight w:val="521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39778B" w:rsidRPr="0032346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10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323464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323464" w:rsidRDefault="00DA4877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</w:t>
            </w:r>
            <w:r w:rsidR="00B71A53">
              <w:rPr>
                <w:rFonts w:ascii="Tahoma" w:hAnsi="Tahoma" w:cs="Tahoma" w:hint="cs"/>
                <w:sz w:val="18"/>
                <w:szCs w:val="18"/>
                <w:rtl/>
              </w:rPr>
              <w:t>5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323464" w:rsidRDefault="00B71A53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إجابة ورقة النشاط المرفقة بالدفتر </w:t>
            </w:r>
          </w:p>
        </w:tc>
      </w:tr>
      <w:tr w:rsidR="0039778B" w:rsidRPr="00150801" w:rsidTr="001905C7">
        <w:trPr>
          <w:trHeight w:val="539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39778B" w:rsidRPr="0032346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11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DA4877" w:rsidRPr="00323464" w:rsidRDefault="00153A9C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/ </w:t>
            </w:r>
            <w:r w:rsidR="00B71A53">
              <w:rPr>
                <w:rFonts w:ascii="Tahoma" w:hAnsi="Tahoma" w:cs="Tahoma" w:hint="cs"/>
                <w:sz w:val="18"/>
                <w:szCs w:val="18"/>
                <w:rtl/>
              </w:rPr>
              <w:t xml:space="preserve">نص سنعود ص:66 حفظ  خمس أبيات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6F4F2C" w:rsidRPr="00323464" w:rsidRDefault="00B71A53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الجهرية ومشاركة الطلاب </w:t>
            </w:r>
            <w:r w:rsidR="00153A9C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323464" w:rsidRDefault="00B71A53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وحفظ الخمس أبيات الأولى ص:66</w:t>
            </w:r>
          </w:p>
        </w:tc>
      </w:tr>
      <w:tr w:rsidR="0039778B" w:rsidRPr="00150801" w:rsidTr="001905C7">
        <w:trPr>
          <w:trHeight w:val="512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39778B" w:rsidRPr="0032346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12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6F4F2C" w:rsidRDefault="00B71A53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/ مراجعة نص سنعود </w:t>
            </w:r>
            <w:r w:rsidR="00153A9C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8F5F94" w:rsidRPr="00323464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التعلم التعاوني للإجابة على التدريبات ص:67:69</w:t>
            </w:r>
          </w:p>
        </w:tc>
        <w:tc>
          <w:tcPr>
            <w:tcW w:w="3615" w:type="dxa"/>
            <w:gridSpan w:val="4"/>
          </w:tcPr>
          <w:p w:rsidR="0039778B" w:rsidRPr="00323464" w:rsidRDefault="00B71A53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70</w:t>
            </w:r>
          </w:p>
        </w:tc>
      </w:tr>
      <w:tr w:rsidR="006F4F2C" w:rsidRPr="00323464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Pr="0032346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13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6F4F2C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323464" w:rsidRDefault="006F4F2C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</w:t>
            </w:r>
            <w:r w:rsidR="00B71A53">
              <w:rPr>
                <w:rFonts w:ascii="Tahoma" w:hAnsi="Tahoma" w:cs="Tahoma" w:hint="cs"/>
                <w:sz w:val="18"/>
                <w:szCs w:val="18"/>
                <w:rtl/>
              </w:rPr>
              <w:t>6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323464" w:rsidRDefault="00B71A53" w:rsidP="00A624A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ص: 38 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323464" w:rsidTr="00AC49EE">
        <w:trPr>
          <w:trHeight w:val="394"/>
        </w:trPr>
        <w:tc>
          <w:tcPr>
            <w:tcW w:w="1140" w:type="dxa"/>
          </w:tcPr>
          <w:p w:rsidR="001905C7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C49EE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9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  <w:p w:rsidR="001905C7" w:rsidRPr="0032346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Default="00A76310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العقيدة / الإيمان بالكتب السماوية </w:t>
            </w:r>
          </w:p>
          <w:p w:rsidR="00A76310" w:rsidRPr="00AC49EE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40/42</w:t>
            </w:r>
          </w:p>
        </w:tc>
        <w:tc>
          <w:tcPr>
            <w:tcW w:w="2819" w:type="dxa"/>
            <w:gridSpan w:val="4"/>
          </w:tcPr>
          <w:p w:rsidR="001905C7" w:rsidRPr="00AC49EE" w:rsidRDefault="00A76310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مناقشة الدرس + تلاوة  سورة الأعلى </w:t>
            </w:r>
          </w:p>
        </w:tc>
        <w:tc>
          <w:tcPr>
            <w:tcW w:w="3492" w:type="dxa"/>
          </w:tcPr>
          <w:p w:rsidR="001905C7" w:rsidRPr="002A3AC2" w:rsidRDefault="00A76310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حفظ الآيات من سورة الأعلى ( 1- 15) </w:t>
            </w:r>
          </w:p>
        </w:tc>
      </w:tr>
      <w:tr w:rsidR="006F4F2C" w:rsidRPr="00323464" w:rsidTr="001905C7">
        <w:trPr>
          <w:trHeight w:val="643"/>
        </w:trPr>
        <w:tc>
          <w:tcPr>
            <w:tcW w:w="1140" w:type="dxa"/>
          </w:tcPr>
          <w:p w:rsidR="006F4F2C" w:rsidRPr="00323464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6F4F2C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13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6F4F2C" w:rsidRDefault="00A76310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الفقه الإسلامي /  أحكام الصلاة </w:t>
            </w:r>
          </w:p>
          <w:p w:rsidR="00A76310" w:rsidRPr="00FC6142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43: 45</w:t>
            </w:r>
          </w:p>
        </w:tc>
        <w:tc>
          <w:tcPr>
            <w:tcW w:w="2819" w:type="dxa"/>
            <w:gridSpan w:val="4"/>
          </w:tcPr>
          <w:p w:rsidR="00A76310" w:rsidRDefault="00A76310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استراتيجية التمثيل المسرحي </w:t>
            </w:r>
          </w:p>
          <w:p w:rsidR="006F4F2C" w:rsidRPr="00323464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 أداء الطلاب )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92" w:type="dxa"/>
          </w:tcPr>
          <w:p w:rsidR="006F4F2C" w:rsidRPr="00FF482B" w:rsidRDefault="00A76310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إجابة ص: 15 و 19 بكتاب الأنشطة </w:t>
            </w:r>
            <w:r w:rsidR="00DA4877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827782" w:rsidTr="00BA0CFA">
        <w:trPr>
          <w:trHeight w:val="670"/>
        </w:trPr>
        <w:tc>
          <w:tcPr>
            <w:tcW w:w="1140" w:type="dxa"/>
          </w:tcPr>
          <w:p w:rsidR="001905C7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905C7" w:rsidRPr="0032346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11</w:t>
            </w:r>
            <w:r w:rsidR="001905C7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1905C7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403DCA" w:rsidRDefault="00B71A53" w:rsidP="006F569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مفهوم الهُوية العربيةالإسلامية </w:t>
            </w:r>
            <w:r w:rsidR="00403DCA"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7D747B">
              <w:rPr>
                <w:rFonts w:ascii="Tahoma" w:hAnsi="Tahoma" w:cs="Tahoma" w:hint="cs"/>
                <w:sz w:val="18"/>
                <w:szCs w:val="18"/>
                <w:rtl/>
              </w:rPr>
              <w:t>ص:48-49</w:t>
            </w:r>
          </w:p>
        </w:tc>
        <w:tc>
          <w:tcPr>
            <w:tcW w:w="2802" w:type="dxa"/>
            <w:gridSpan w:val="3"/>
          </w:tcPr>
          <w:p w:rsidR="001905C7" w:rsidRPr="00403DCA" w:rsidRDefault="007D747B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مشاركة الطلاب بالقراءة ونشاط </w:t>
            </w:r>
            <w:r w:rsidR="006F5692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( رسم الزي الرسمي لكل دولة عربية )</w:t>
            </w:r>
          </w:p>
        </w:tc>
        <w:tc>
          <w:tcPr>
            <w:tcW w:w="3509" w:type="dxa"/>
            <w:gridSpan w:val="2"/>
          </w:tcPr>
          <w:p w:rsidR="001905C7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BA0CFA" w:rsidRDefault="007D747B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اجمع صورًا توضح فيها أهم المعالم الأثرية في بلدك 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Tr="00321A03">
        <w:trPr>
          <w:trHeight w:val="431"/>
        </w:trPr>
        <w:tc>
          <w:tcPr>
            <w:tcW w:w="1750" w:type="dxa"/>
            <w:vAlign w:val="center"/>
          </w:tcPr>
          <w:p w:rsidR="001905C7" w:rsidRPr="001905C7" w:rsidRDefault="00A76310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مَجْمُوعَةٌ</w:t>
            </w:r>
          </w:p>
        </w:tc>
        <w:tc>
          <w:tcPr>
            <w:tcW w:w="1750" w:type="dxa"/>
            <w:vAlign w:val="center"/>
          </w:tcPr>
          <w:p w:rsidR="001905C7" w:rsidRPr="001905C7" w:rsidRDefault="00A76310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عَجَلَات</w:t>
            </w:r>
            <w:r w:rsidR="0063045A"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ٍ</w:t>
            </w:r>
          </w:p>
        </w:tc>
        <w:tc>
          <w:tcPr>
            <w:tcW w:w="1750" w:type="dxa"/>
            <w:vAlign w:val="center"/>
          </w:tcPr>
          <w:p w:rsidR="001905C7" w:rsidRPr="001905C7" w:rsidRDefault="00A76310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وَطَن</w:t>
            </w:r>
            <w:r w:rsidR="0063045A"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ًا</w:t>
            </w:r>
          </w:p>
        </w:tc>
        <w:tc>
          <w:tcPr>
            <w:tcW w:w="1750" w:type="dxa"/>
            <w:vAlign w:val="center"/>
          </w:tcPr>
          <w:p w:rsidR="001905C7" w:rsidRPr="001905C7" w:rsidRDefault="0063045A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صَحِيفَةً</w:t>
            </w:r>
          </w:p>
        </w:tc>
        <w:tc>
          <w:tcPr>
            <w:tcW w:w="1751" w:type="dxa"/>
            <w:vAlign w:val="center"/>
          </w:tcPr>
          <w:p w:rsidR="001905C7" w:rsidRPr="001905C7" w:rsidRDefault="0063045A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دَائِمًا</w:t>
            </w:r>
          </w:p>
        </w:tc>
        <w:tc>
          <w:tcPr>
            <w:tcW w:w="1751" w:type="dxa"/>
            <w:vAlign w:val="center"/>
          </w:tcPr>
          <w:p w:rsidR="001905C7" w:rsidRPr="001905C7" w:rsidRDefault="0063045A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هَوَاءً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Tr="00BA0CFA">
        <w:trPr>
          <w:trHeight w:val="305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Default="0063045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6840" w:type="dxa"/>
          </w:tcPr>
          <w:p w:rsidR="00BA0CFA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Default="0063045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 13/4</w:t>
            </w:r>
          </w:p>
        </w:tc>
        <w:tc>
          <w:tcPr>
            <w:tcW w:w="6840" w:type="dxa"/>
          </w:tcPr>
          <w:p w:rsidR="00BA0CFA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1905C7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 4/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6840" w:type="dxa"/>
          </w:tcPr>
          <w:p w:rsidR="00BA0CFA" w:rsidRDefault="0063045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لن تكون حصة مخصصة للمكتبة هذا الأسبوع ، فقط يختار الطلاب كتابًا لقراءته في البيت </w:t>
            </w: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 xml:space="preserve">رحلة </w:t>
            </w:r>
          </w:p>
        </w:tc>
        <w:tc>
          <w:tcPr>
            <w:tcW w:w="1890" w:type="dxa"/>
          </w:tcPr>
          <w:p w:rsidR="00BA0CFA" w:rsidRPr="001905C7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D46029" w:rsidRPr="00CC6B0B" w:rsidRDefault="00D46029" w:rsidP="00CC6B0B">
      <w:pPr>
        <w:tabs>
          <w:tab w:val="left" w:pos="7277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CC6B0B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1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63045A" w:rsidP="0063045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>لقراءة تص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كامل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والمشورة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مستعد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والكتابة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دقيق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1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3CE4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60BCD"/>
    <w:rsid w:val="005C155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156A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76310"/>
    <w:rsid w:val="00AC32D4"/>
    <w:rsid w:val="00AC49EE"/>
    <w:rsid w:val="00AC5994"/>
    <w:rsid w:val="00AC60B6"/>
    <w:rsid w:val="00AF316A"/>
    <w:rsid w:val="00AF4BDD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1CDD-5974-48AE-9468-F5A7F2D1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HP</cp:lastModifiedBy>
  <cp:revision>9</cp:revision>
  <cp:lastPrinted>2017-04-02T04:26:00Z</cp:lastPrinted>
  <dcterms:created xsi:type="dcterms:W3CDTF">2017-03-21T11:20:00Z</dcterms:created>
  <dcterms:modified xsi:type="dcterms:W3CDTF">2017-04-03T17:50:00Z</dcterms:modified>
</cp:coreProperties>
</file>